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32"/>
          <w:szCs w:val="3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0"/>
          <w:u w:val="single"/>
          <w:lang w:eastAsia="ru-RU"/>
        </w:rPr>
        <w:t>Нормативные акты и документы,  регулирующие деятельность сельскохозяйственных кредитных потребительских кооперативов</w:t>
      </w:r>
    </w:p>
    <w:tbl>
      <w:tblPr>
        <w:tblW w:w="11766" w:type="dxa"/>
        <w:jc w:val="left"/>
        <w:tblInd w:w="-201" w:type="dxa"/>
        <w:tblBorders>
          <w:bottom w:val="single" w:sz="6" w:space="0" w:color="EBEBEB"/>
          <w:insideH w:val="single" w:sz="6" w:space="0" w:color="EBEBEB"/>
        </w:tblBorders>
        <w:tblCellMar>
          <w:top w:w="144" w:type="dxa"/>
          <w:left w:w="168" w:type="dxa"/>
          <w:bottom w:w="144" w:type="dxa"/>
          <w:right w:w="168" w:type="dxa"/>
        </w:tblCellMar>
        <w:tblLook w:firstRow="1" w:noVBand="1" w:lastRow="0" w:firstColumn="1" w:lastColumn="0" w:noHBand="0" w:val="04a0"/>
      </w:tblPr>
      <w:tblGrid>
        <w:gridCol w:w="1780"/>
        <w:gridCol w:w="1481"/>
        <w:gridCol w:w="8505"/>
      </w:tblGrid>
      <w:tr>
        <w:trPr>
          <w:trHeight w:val="515" w:hRule="atLeast"/>
        </w:trPr>
        <w:tc>
          <w:tcPr>
            <w:tcW w:w="1780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3"/>
                <w:u w:val="single"/>
                <w:lang w:eastAsia="ru-RU"/>
              </w:rPr>
              <w:t>193-ФЗ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3"/>
                <w:u w:val="single"/>
                <w:lang w:eastAsia="ru-RU"/>
              </w:rPr>
              <w:t>Федеральный закон</w:t>
            </w:r>
          </w:p>
        </w:tc>
        <w:tc>
          <w:tcPr>
            <w:tcW w:w="1481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08.12.1995</w:t>
            </w:r>
          </w:p>
        </w:tc>
        <w:tc>
          <w:tcPr>
            <w:tcW w:w="8505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 сельскохозяйственной кооперации</w:t>
            </w:r>
          </w:p>
        </w:tc>
      </w:tr>
      <w:tr>
        <w:trPr>
          <w:trHeight w:val="490" w:hRule="atLeast"/>
        </w:trPr>
        <w:tc>
          <w:tcPr>
            <w:tcW w:w="1780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3"/>
                <w:u w:val="single"/>
                <w:lang w:eastAsia="ru-RU"/>
              </w:rPr>
              <w:t>190-ФЗ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3"/>
                <w:u w:val="single"/>
                <w:lang w:eastAsia="ru-RU"/>
              </w:rPr>
              <w:t>Федеральный закон</w:t>
            </w:r>
          </w:p>
        </w:tc>
        <w:tc>
          <w:tcPr>
            <w:tcW w:w="1481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18.07.2009</w:t>
            </w:r>
          </w:p>
        </w:tc>
        <w:tc>
          <w:tcPr>
            <w:tcW w:w="8505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 кредитной кооперации</w:t>
            </w:r>
          </w:p>
        </w:tc>
      </w:tr>
      <w:tr>
        <w:trPr>
          <w:trHeight w:val="606" w:hRule="atLeast"/>
        </w:trPr>
        <w:tc>
          <w:tcPr>
            <w:tcW w:w="1780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3"/>
                <w:u w:val="single"/>
                <w:lang w:eastAsia="ru-RU"/>
              </w:rPr>
              <w:t>115-ФЗ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3"/>
                <w:u w:val="single"/>
                <w:lang w:eastAsia="ru-RU"/>
              </w:rPr>
              <w:t>Федеральный закон</w:t>
            </w:r>
          </w:p>
        </w:tc>
        <w:tc>
          <w:tcPr>
            <w:tcW w:w="1481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07.08.2001</w:t>
            </w:r>
          </w:p>
        </w:tc>
        <w:tc>
          <w:tcPr>
            <w:tcW w:w="8505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Style15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 противодействии легализации (отмыванию) доходов, полученных преступным путем, и финансированию терроризма</w:t>
              </w:r>
            </w:hyperlink>
          </w:p>
        </w:tc>
      </w:tr>
      <w:tr>
        <w:trPr>
          <w:trHeight w:val="849" w:hRule="atLeast"/>
        </w:trPr>
        <w:tc>
          <w:tcPr>
            <w:tcW w:w="1780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3"/>
                <w:u w:val="single"/>
                <w:lang w:eastAsia="ru-RU"/>
              </w:rPr>
              <w:t>353-ФЗ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3"/>
                <w:u w:val="single"/>
                <w:lang w:eastAsia="ru-RU"/>
              </w:rPr>
              <w:t>Федеральный закон</w:t>
            </w:r>
          </w:p>
        </w:tc>
        <w:tc>
          <w:tcPr>
            <w:tcW w:w="1481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21.12.2013</w:t>
            </w:r>
          </w:p>
        </w:tc>
        <w:tc>
          <w:tcPr>
            <w:tcW w:w="8505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 потребительском кредите (займе)</w:t>
            </w:r>
          </w:p>
        </w:tc>
      </w:tr>
      <w:tr>
        <w:trPr>
          <w:trHeight w:val="228" w:hRule="atLeast"/>
        </w:trPr>
        <w:tc>
          <w:tcPr>
            <w:tcW w:w="1780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3"/>
                <w:u w:val="single"/>
                <w:lang w:eastAsia="ru-RU"/>
              </w:rPr>
              <w:t>3240-У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3"/>
                <w:u w:val="single"/>
                <w:lang w:eastAsia="ru-RU"/>
              </w:rPr>
              <w:t>Указание Банка России</w:t>
            </w:r>
          </w:p>
        </w:tc>
        <w:tc>
          <w:tcPr>
            <w:tcW w:w="1481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23.04.2014</w:t>
            </w:r>
          </w:p>
        </w:tc>
        <w:tc>
          <w:tcPr>
            <w:tcW w:w="8505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Style15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 табличной форме индивидуальных условий договора потребительского кредита (займа)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769" w:hRule="atLeast"/>
        </w:trPr>
        <w:tc>
          <w:tcPr>
            <w:tcW w:w="1780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3"/>
                <w:u w:val="single"/>
                <w:lang w:eastAsia="ru-RU"/>
              </w:rPr>
              <w:t>3249-У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3"/>
                <w:u w:val="single"/>
                <w:lang w:eastAsia="ru-RU"/>
              </w:rPr>
              <w:t>Указание Банка России</w:t>
            </w:r>
          </w:p>
        </w:tc>
        <w:tc>
          <w:tcPr>
            <w:tcW w:w="1481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8505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4">
              <w:r>
                <w:rPr>
                  <w:rStyle w:val="Style15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 порядке определения Банком России категорий потребительских кредитов (займов) и о порядке ежеквартального расчета и опубликования среднерыночного значения полной стоимости потребительского кредита (займа)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1780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3"/>
                <w:u w:val="single"/>
                <w:lang w:eastAsia="ru-RU"/>
              </w:rPr>
              <w:t>4263-У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3"/>
                <w:u w:val="single"/>
                <w:lang w:eastAsia="ru-RU"/>
              </w:rPr>
              <w:t>Указание Банка России</w:t>
            </w:r>
          </w:p>
        </w:tc>
        <w:tc>
          <w:tcPr>
            <w:tcW w:w="1481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8505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5">
              <w:r>
                <w:rPr>
                  <w:rStyle w:val="Style15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 сроках и порядке составления и представления некредитными финансовыми организациями в Банк России отчетности об операциях с денежными средствами</w:t>
              </w:r>
            </w:hyperlink>
          </w:p>
        </w:tc>
      </w:tr>
      <w:tr>
        <w:trPr/>
        <w:tc>
          <w:tcPr>
            <w:tcW w:w="1780" w:type="dxa"/>
            <w:tcBorders>
              <w:bottom w:val="single" w:sz="6" w:space="0" w:color="FFFFFF"/>
              <w:insideH w:val="single" w:sz="6" w:space="0" w:color="FFFFFF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3"/>
                <w:u w:val="single"/>
                <w:lang w:eastAsia="ru-RU"/>
              </w:rPr>
              <w:t>3816-У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3"/>
                <w:u w:val="single"/>
                <w:lang w:eastAsia="ru-RU"/>
              </w:rPr>
              <w:t>Указание Банка России</w:t>
            </w:r>
          </w:p>
        </w:tc>
        <w:tc>
          <w:tcPr>
            <w:tcW w:w="1481" w:type="dxa"/>
            <w:tcBorders>
              <w:bottom w:val="single" w:sz="6" w:space="0" w:color="FFFFFF"/>
              <w:insideH w:val="single" w:sz="6" w:space="0" w:color="FFFFFF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8505" w:type="dxa"/>
            <w:tcBorders>
              <w:bottom w:val="single" w:sz="6" w:space="0" w:color="FFFFFF"/>
              <w:insideH w:val="single" w:sz="6" w:space="0" w:color="FFFFFF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6">
              <w:r>
                <w:rPr>
                  <w:rStyle w:val="Style15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 формах, сроках и порядке составления и представления в Банк России документов, содержащих отчет о деятельности сельскохозяйственного кредитного потребительского кооператива и отчет о персональном составе руководящих органов сельскохозяйственного кредитного потребительского кооператива</w:t>
              </w:r>
            </w:hyperlink>
          </w:p>
        </w:tc>
      </w:tr>
      <w:tr>
        <w:trPr>
          <w:trHeight w:val="1270" w:hRule="atLeast"/>
        </w:trPr>
        <w:tc>
          <w:tcPr>
            <w:tcW w:w="1780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3"/>
                <w:u w:val="single"/>
                <w:lang w:eastAsia="ru-RU"/>
              </w:rPr>
              <w:t>4184-У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3"/>
                <w:u w:val="single"/>
                <w:lang w:eastAsia="ru-RU"/>
              </w:rPr>
              <w:t>Указание Банка России</w:t>
            </w:r>
          </w:p>
        </w:tc>
        <w:tc>
          <w:tcPr>
            <w:tcW w:w="1481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10.11.2016</w:t>
            </w:r>
          </w:p>
        </w:tc>
        <w:tc>
          <w:tcPr>
            <w:tcW w:w="8505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порядке ведения Банком России государственного реестра кредитных потребительских кооперативов, государственного реестра сельскохозяйственных кредитных потребительских кооперативов, об установлении формы, сроков и порядка представления саморегулируемыми организациями в сфере финансового рынка, объединяющими кредитные потребительские кооперативы (сельскохозяйственные кредитные потребительские кооперативы), сведений о своих членах - кредитных кооперативах, число членов (общее число членов и ассоциированных членов) которых превысило три тысячи физических и (или) юридических лиц</w:t>
            </w:r>
          </w:p>
        </w:tc>
      </w:tr>
      <w:tr>
        <w:trPr>
          <w:trHeight w:val="162" w:hRule="atLeast"/>
        </w:trPr>
        <w:tc>
          <w:tcPr>
            <w:tcW w:w="1780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3"/>
                <w:u w:val="single"/>
                <w:lang w:eastAsia="ru-RU"/>
              </w:rPr>
              <w:t>3906-У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3"/>
                <w:u w:val="single"/>
                <w:lang w:eastAsia="ru-RU"/>
              </w:rPr>
              <w:t>Указание Банка России</w:t>
            </w:r>
          </w:p>
        </w:tc>
        <w:tc>
          <w:tcPr>
            <w:tcW w:w="1481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21.12.2015</w:t>
            </w:r>
          </w:p>
        </w:tc>
        <w:tc>
          <w:tcPr>
            <w:tcW w:w="8505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7">
              <w:r>
                <w:rPr>
                  <w:rStyle w:val="Style15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 порядке взаимодействия Банка России с некредитными финансовыми организациями и другими участниками информационного обмена при использовании ими информационных ресурсов Банка России, в том числе личного кабинета, а также порядке и сроках направления другими участниками информационного обмена уведомления об использовании или уведомления об отказе от использования личного кабинета</w:t>
              </w:r>
            </w:hyperlink>
          </w:p>
        </w:tc>
      </w:tr>
      <w:tr>
        <w:trPr>
          <w:trHeight w:val="14" w:hRule="atLeast"/>
        </w:trPr>
        <w:tc>
          <w:tcPr>
            <w:tcW w:w="1780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3"/>
                <w:u w:val="single"/>
                <w:lang w:eastAsia="ru-RU"/>
              </w:rPr>
              <w:t>4299-У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3"/>
                <w:u w:val="single"/>
                <w:lang w:eastAsia="ru-RU"/>
              </w:rPr>
              <w:t>Указание Банка России</w:t>
            </w:r>
          </w:p>
        </w:tc>
        <w:tc>
          <w:tcPr>
            <w:tcW w:w="1481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8505" w:type="dxa"/>
            <w:tcBorders>
              <w:bottom w:val="single" w:sz="6" w:space="0" w:color="EBEBEB"/>
              <w:insideH w:val="single" w:sz="6" w:space="0" w:color="EBEBE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8">
              <w:r>
                <w:rPr>
                  <w:rStyle w:val="Style15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 числовом значении финансового норматива и порядке расчета финансовых нормативов сельскохозяйственных кредитных потребительских кооперативов</w:t>
              </w:r>
            </w:hyperlink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709" w:right="424" w:header="0" w:top="142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7365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94e9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4736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br.ru/StaticHtml/File/11759/115FZ.pdf" TargetMode="External"/><Relationship Id="rId3" Type="http://schemas.openxmlformats.org/officeDocument/2006/relationships/hyperlink" Target="http://www.cbr.ru/StaticHtml/File/11759/3240-U.pdf" TargetMode="External"/><Relationship Id="rId4" Type="http://schemas.openxmlformats.org/officeDocument/2006/relationships/hyperlink" Target="http://www.cbr.ru/StaticHtml/File/11759/3249-U.pdf" TargetMode="External"/><Relationship Id="rId5" Type="http://schemas.openxmlformats.org/officeDocument/2006/relationships/hyperlink" Target="http://www.cbr.ru/analytics/Default.aspx?PrtID=na_vr&amp;docid=264" TargetMode="External"/><Relationship Id="rId6" Type="http://schemas.openxmlformats.org/officeDocument/2006/relationships/hyperlink" Target="http://www.cbr.ru/StaticHtml/File/11759/3816-U.pdf" TargetMode="External"/><Relationship Id="rId7" Type="http://schemas.openxmlformats.org/officeDocument/2006/relationships/hyperlink" Target="http://www.cbr.ru/StaticHtml/File/11759/3906-U.pdf" TargetMode="External"/><Relationship Id="rId8" Type="http://schemas.openxmlformats.org/officeDocument/2006/relationships/hyperlink" Target="http://www.cbr.ru/analytics/?PrtID=na_vr&amp;docid=255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LibreOffice/5.3.3.2$Windows_x86 LibreOffice_project/3d9a8b4b4e538a85e0782bd6c2d430bafe583448</Application>
  <Pages>1</Pages>
  <Words>286</Words>
  <Characters>2286</Characters>
  <CharactersWithSpaces>2530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2018-06-29T10:01:00Z</dcterms:created>
  <dc:creator>Экономика</dc:creator>
  <dc:description/>
  <dc:language>ru-RU</dc:language>
  <cp:lastModifiedBy>Экономика</cp:lastModifiedBy>
  <cp:lastPrinted>2018-06-29T11:33:00Z</cp:lastPrinted>
  <dcterms:modified xsi:type="dcterms:W3CDTF">2018-06-29T11:33:00Z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